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DE9" w:rsidRPr="008B4DE9" w:rsidRDefault="008B4DE9" w:rsidP="008B4DE9">
      <w:pPr>
        <w:shd w:val="clear" w:color="auto" w:fill="FFFFFF"/>
        <w:spacing w:before="120" w:after="0" w:line="234" w:lineRule="atLeast"/>
        <w:jc w:val="center"/>
        <w:rPr>
          <w:rFonts w:ascii="Arial" w:eastAsia="Times New Roman" w:hAnsi="Arial" w:cs="Arial"/>
          <w:color w:val="000000"/>
          <w:sz w:val="18"/>
          <w:szCs w:val="18"/>
        </w:rPr>
      </w:pPr>
      <w:bookmarkStart w:id="0" w:name="_GoBack"/>
      <w:r w:rsidRPr="008B4DE9">
        <w:rPr>
          <w:rFonts w:ascii="Arial" w:eastAsia="Times New Roman" w:hAnsi="Arial" w:cs="Arial"/>
          <w:b/>
          <w:bCs/>
          <w:color w:val="000000"/>
          <w:sz w:val="24"/>
          <w:szCs w:val="24"/>
        </w:rPr>
        <w:t>PHỤ LỤC 03</w:t>
      </w:r>
    </w:p>
    <w:bookmarkEnd w:id="0"/>
    <w:p w:rsidR="008B4DE9" w:rsidRPr="008B4DE9" w:rsidRDefault="008B4DE9" w:rsidP="008B4DE9">
      <w:pPr>
        <w:shd w:val="clear" w:color="auto" w:fill="FFFFFF"/>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CHƯƠNG TRÌNH KHUNG TRÌNH ĐỘ TRUNG CẤP NGHỀ</w:t>
      </w:r>
      <w:r w:rsidRPr="008B4DE9">
        <w:rPr>
          <w:rFonts w:ascii="Arial" w:eastAsia="Times New Roman" w:hAnsi="Arial" w:cs="Arial"/>
          <w:color w:val="000000"/>
          <w:sz w:val="18"/>
          <w:szCs w:val="18"/>
        </w:rPr>
        <w:br/>
      </w:r>
      <w:r w:rsidRPr="008B4DE9">
        <w:rPr>
          <w:rFonts w:ascii="Arial" w:eastAsia="Times New Roman" w:hAnsi="Arial" w:cs="Arial"/>
          <w:i/>
          <w:iCs/>
          <w:color w:val="000000"/>
          <w:sz w:val="18"/>
          <w:szCs w:val="18"/>
        </w:rPr>
        <w:t>(Ban hành kèm theo Thông tư số 09/2015/TT-BLĐTBXH ngày 27 tháng 2 năm 2015 của Bộ trưởng Bộ Lao động - Thương binh và Xã hội)</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b/>
          <w:bCs/>
          <w:color w:val="000000"/>
          <w:sz w:val="18"/>
          <w:szCs w:val="18"/>
        </w:rPr>
        <w:t>Tên nghề: Kỹ thuật bảo dưỡng cơ khí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b/>
          <w:bCs/>
          <w:color w:val="000000"/>
          <w:sz w:val="18"/>
          <w:szCs w:val="18"/>
        </w:rPr>
        <w:t>Mã nghề: 40510246</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b/>
          <w:bCs/>
          <w:color w:val="000000"/>
          <w:sz w:val="18"/>
          <w:szCs w:val="18"/>
        </w:rPr>
        <w:t>Trình độ đào tạo: </w:t>
      </w:r>
      <w:r w:rsidRPr="008B4DE9">
        <w:rPr>
          <w:rFonts w:ascii="Arial" w:eastAsia="Times New Roman" w:hAnsi="Arial" w:cs="Arial"/>
          <w:color w:val="000000"/>
          <w:sz w:val="18"/>
          <w:szCs w:val="18"/>
        </w:rPr>
        <w:t>Trung cấp nghề</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b/>
          <w:bCs/>
          <w:color w:val="000000"/>
          <w:sz w:val="18"/>
          <w:szCs w:val="18"/>
        </w:rPr>
        <w:t>Đối tượng tuyển sinh: </w:t>
      </w:r>
      <w:r w:rsidRPr="008B4DE9">
        <w:rPr>
          <w:rFonts w:ascii="Arial" w:eastAsia="Times New Roman" w:hAnsi="Arial" w:cs="Arial"/>
          <w:color w:val="000000"/>
          <w:sz w:val="18"/>
          <w:szCs w:val="18"/>
        </w:rPr>
        <w:t>Tốt nghiệp Trung học phổ thông hoặc tương đương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xml:space="preserve">(Tốt nghiệp Trung học cơ sở thì bổ sung phần văn hóa phổ thông </w:t>
      </w:r>
      <w:proofErr w:type="gramStart"/>
      <w:r w:rsidRPr="008B4DE9">
        <w:rPr>
          <w:rFonts w:ascii="Arial" w:eastAsia="Times New Roman" w:hAnsi="Arial" w:cs="Arial"/>
          <w:color w:val="000000"/>
          <w:sz w:val="18"/>
          <w:szCs w:val="18"/>
        </w:rPr>
        <w:t>theo</w:t>
      </w:r>
      <w:proofErr w:type="gramEnd"/>
      <w:r w:rsidRPr="008B4DE9">
        <w:rPr>
          <w:rFonts w:ascii="Arial" w:eastAsia="Times New Roman" w:hAnsi="Arial" w:cs="Arial"/>
          <w:color w:val="000000"/>
          <w:sz w:val="18"/>
          <w:szCs w:val="18"/>
        </w:rPr>
        <w:t xml:space="preserve"> quy định của Bộ Giáo dục và Đào tạo)</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b/>
          <w:bCs/>
          <w:color w:val="000000"/>
          <w:sz w:val="18"/>
          <w:szCs w:val="18"/>
        </w:rPr>
        <w:t>Số lượng môn học, mô đun đào tạo: </w:t>
      </w:r>
      <w:r w:rsidRPr="008B4DE9">
        <w:rPr>
          <w:rFonts w:ascii="Arial" w:eastAsia="Times New Roman" w:hAnsi="Arial" w:cs="Arial"/>
          <w:color w:val="000000"/>
          <w:sz w:val="18"/>
          <w:szCs w:val="18"/>
        </w:rPr>
        <w:t>34</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b/>
          <w:bCs/>
          <w:color w:val="000000"/>
          <w:sz w:val="18"/>
          <w:szCs w:val="18"/>
        </w:rPr>
        <w:t>Bằng cấp sau khi tốt nghiệp: </w:t>
      </w:r>
      <w:r w:rsidRPr="008B4DE9">
        <w:rPr>
          <w:rFonts w:ascii="Arial" w:eastAsia="Times New Roman" w:hAnsi="Arial" w:cs="Arial"/>
          <w:color w:val="000000"/>
          <w:sz w:val="18"/>
          <w:szCs w:val="18"/>
        </w:rPr>
        <w:t>Bằng tốt nghiệp Trung cấp nghề</w:t>
      </w:r>
    </w:p>
    <w:p w:rsidR="008B4DE9" w:rsidRPr="008B4DE9" w:rsidRDefault="008B4DE9" w:rsidP="008B4DE9">
      <w:pPr>
        <w:shd w:val="clear" w:color="auto" w:fill="FFFFFF"/>
        <w:spacing w:after="0" w:line="396" w:lineRule="atLeast"/>
        <w:outlineLvl w:val="0"/>
        <w:rPr>
          <w:rFonts w:ascii="Arial" w:eastAsia="Times New Roman" w:hAnsi="Arial" w:cs="Arial"/>
          <w:b/>
          <w:bCs/>
          <w:color w:val="4A4A4A"/>
          <w:kern w:val="36"/>
          <w:sz w:val="36"/>
          <w:szCs w:val="36"/>
        </w:rPr>
      </w:pPr>
      <w:bookmarkStart w:id="1" w:name="_toc192607933"/>
      <w:r w:rsidRPr="008B4DE9">
        <w:rPr>
          <w:rFonts w:ascii="Arial" w:eastAsia="Times New Roman" w:hAnsi="Arial" w:cs="Arial"/>
          <w:color w:val="000000"/>
          <w:kern w:val="36"/>
          <w:sz w:val="20"/>
          <w:szCs w:val="20"/>
        </w:rPr>
        <w:t>I. MỤC TIÊU ĐÀO TẠO</w:t>
      </w:r>
      <w:bookmarkEnd w:id="1"/>
    </w:p>
    <w:p w:rsidR="008B4DE9" w:rsidRPr="008B4DE9" w:rsidRDefault="008B4DE9" w:rsidP="008B4DE9">
      <w:pPr>
        <w:shd w:val="clear" w:color="auto" w:fill="FFFFFF"/>
        <w:spacing w:after="0" w:line="240" w:lineRule="auto"/>
        <w:outlineLvl w:val="1"/>
        <w:rPr>
          <w:rFonts w:ascii="Arial" w:eastAsia="Times New Roman" w:hAnsi="Arial" w:cs="Arial"/>
          <w:b/>
          <w:bCs/>
          <w:color w:val="000000"/>
          <w:sz w:val="36"/>
          <w:szCs w:val="36"/>
        </w:rPr>
      </w:pPr>
      <w:bookmarkStart w:id="2" w:name="_toc192607934"/>
      <w:r w:rsidRPr="008B4DE9">
        <w:rPr>
          <w:rFonts w:ascii="Arial" w:eastAsia="Times New Roman" w:hAnsi="Arial" w:cs="Arial"/>
          <w:color w:val="000000"/>
          <w:sz w:val="20"/>
          <w:szCs w:val="20"/>
        </w:rPr>
        <w:t>1. Kiến thức, kỹ năng nghề nghiệp</w:t>
      </w:r>
      <w:bookmarkEnd w:id="2"/>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Kiến thức: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Trình bày được các kiến thức cơ bản về tàu bay và các hệ thống trên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Trình bày được cấu tạo, nguyên lý hoạt động của khung sườn, động cơ, các thiết bị và các hệ thống cơ khí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Trình bày được cấu tạo, nguyên lý hoạt động của các thành phần của các hệ thống cơ khí trên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Phân tích, đánh giá và đưa ra được các giải pháp xử lý các sự cố trong quá trình khai thác sử dụng thiết bị cơ khí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Vận dụng được các kiến thức của mình vào thực tế, sử dụng các quy trình bảo dưỡng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xml:space="preserve">+ Trình bày được khái quát về luật Hàng không, quy chế </w:t>
      </w:r>
      <w:proofErr w:type="gramStart"/>
      <w:r w:rsidRPr="008B4DE9">
        <w:rPr>
          <w:rFonts w:ascii="Arial" w:eastAsia="Times New Roman" w:hAnsi="Arial" w:cs="Arial"/>
          <w:color w:val="000000"/>
          <w:sz w:val="18"/>
          <w:szCs w:val="18"/>
        </w:rPr>
        <w:t>an</w:t>
      </w:r>
      <w:proofErr w:type="gramEnd"/>
      <w:r w:rsidRPr="008B4DE9">
        <w:rPr>
          <w:rFonts w:ascii="Arial" w:eastAsia="Times New Roman" w:hAnsi="Arial" w:cs="Arial"/>
          <w:color w:val="000000"/>
          <w:sz w:val="18"/>
          <w:szCs w:val="18"/>
        </w:rPr>
        <w:t xml:space="preserve"> toàn Hàng không;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xml:space="preserve">+ Trình bày được khái quát về an toàn </w:t>
      </w:r>
      <w:proofErr w:type="gramStart"/>
      <w:r w:rsidRPr="008B4DE9">
        <w:rPr>
          <w:rFonts w:ascii="Arial" w:eastAsia="Times New Roman" w:hAnsi="Arial" w:cs="Arial"/>
          <w:color w:val="000000"/>
          <w:sz w:val="18"/>
          <w:szCs w:val="18"/>
        </w:rPr>
        <w:t>lao</w:t>
      </w:r>
      <w:proofErr w:type="gramEnd"/>
      <w:r w:rsidRPr="008B4DE9">
        <w:rPr>
          <w:rFonts w:ascii="Arial" w:eastAsia="Times New Roman" w:hAnsi="Arial" w:cs="Arial"/>
          <w:color w:val="000000"/>
          <w:sz w:val="18"/>
          <w:szCs w:val="18"/>
        </w:rPr>
        <w:t xml:space="preserve"> động, an toàn sân đỗ.</w:t>
      </w:r>
    </w:p>
    <w:p w:rsidR="008B4DE9" w:rsidRPr="008B4DE9" w:rsidRDefault="008B4DE9" w:rsidP="008B4DE9">
      <w:pPr>
        <w:shd w:val="clear" w:color="auto" w:fill="FFFFFF"/>
        <w:spacing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Kỹ năng:</w:t>
      </w:r>
      <w:bookmarkStart w:id="3" w:name="_toc192607935"/>
      <w:bookmarkEnd w:id="3"/>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Chuẩn bị được tài liệu, trang thiết bị, dụng cụ phục vụ công tác bảo dưỡng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Sử dụng thành thạo các trang thiết bị, dụng cụ phục vụ công tác bảo dưỡng, sửa chữa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Đọc hiểu và sử dụng thành thạo tài liệu, quy trình bảo dưỡng, sửa chữa các hệ thống thuộc lĩnh vực cơ khí tàu bay của nhà sản xuất (bằng tiếng Anh);</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Bảo dưỡng thành thạo khung sườn, động cơ và các hệ thống thuộc lĩnh vực cơ khí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Thay thế được các bộ phận, thiết bị tàu bay tại sân đỗ.</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2. Chính trị, đạo đức; Thể chất và quốc phòng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Chính trị, đạo đức: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hiểu biết về một số kiến thức cơ bản về chủ nghĩa Mác - Lê nin và tư tưởng Hồ Chí Minh; Hiến pháp, Pháp luật của nước Cộng hòa xã hội chủ nghĩa Việt Nam;</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hiểu biết về đường lối phát triển kinh tế của Đảng, thành tựu và định hướng phát triển công nghiệp hóa, hiện đại hóa đất nước;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ý thức tích cực, chủ động phòng ngừa vừa kiên quyết đấu tranh chống tham nhũng;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lòng yêu nước, yêu Chủ nghĩa xã hội và những hiểu biết cần thiết về quốc phòng toàn dân để xây dựng và bảo vệ Tổ quốc Việt Nam Xã hội chủ nghĩa;</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lastRenderedPageBreak/>
        <w:t>+ Có đạo đức, yêu nghề và có lương tâm nghề nghiệp;</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ý thức tổ chức kỷ luật và tác phong công nghiệp, nghiêm túc, trung thực, cẩn thận, tỉ mỉ, chính xác;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Tuân thủ các quy định của luật kế toán, tài chính, chịu trách nhiệm cá nhân đối với nhiệm vụ được giao;</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tinh thần tự học, tự nâng cao trình độ chuyên môn nghiệp vụ đáp ứng nhu cầu của công việc.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Thể chất, quốc phòng: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đủ sức khoẻ để học tập, công tác lâu dài, sẵn sàng phục vụ sự nghiệp xây dựng và bảo vệ Tổ quốc;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Hiểu biết một số phương pháp luyện tập và đạt kỹ năng cơ bản một số môn thể dục, thể thao như: Thể dục, điền kinh, bóng chuyền;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hiểu biết cơ bản về công tác quốc phòng toàn dân, dân quân tự vệ;</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kiến thức và kỹ năng cơ bản về quân sự phổ thông cần thiết của người chiến sĩ, vận dụng được trong công tác bảo vệ trật tự trị an;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Có ý thức kỷ luật và tinh thần cảnh giác cách mạng, sẵn sàng thực hiện nghĩa vụ quân sự bảo vệ Tổ quốc.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3. Cơ hội việc làm</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Học sinh tốt nghiệp Trung cấp nghề Kỹ thuật bảo dưỡng cơ khí tàu bay sẽ:</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Làm việc tại các công ty, xưởng bảo dưỡng, sửa chữa tàu bay và thiết bị cơ khí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Làm việc tại phòng kỹ thuật các công ty, các hãng Hàng không.</w:t>
      </w:r>
    </w:p>
    <w:p w:rsidR="008B4DE9" w:rsidRPr="008B4DE9" w:rsidRDefault="008B4DE9" w:rsidP="008B4DE9">
      <w:pPr>
        <w:shd w:val="clear" w:color="auto" w:fill="FFFFFF"/>
        <w:spacing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Làm việc tại các công</w:t>
      </w:r>
      <w:bookmarkStart w:id="4" w:name="_toc179613758"/>
      <w:bookmarkStart w:id="5" w:name="_toc192607936"/>
      <w:bookmarkStart w:id="6" w:name="_toc188105078"/>
      <w:bookmarkEnd w:id="4"/>
      <w:bookmarkEnd w:id="5"/>
      <w:bookmarkEnd w:id="6"/>
      <w:r w:rsidRPr="008B4DE9">
        <w:rPr>
          <w:rFonts w:ascii="Arial" w:eastAsia="Times New Roman" w:hAnsi="Arial" w:cs="Arial"/>
          <w:color w:val="000000"/>
          <w:sz w:val="18"/>
          <w:szCs w:val="18"/>
        </w:rPr>
        <w:t> ty dịch vụ kỹ thuật Hàng không.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II. THỜI GIAN CỦA KHÓA HỌC VÀ THỜI GIAN THỰC HỌC TỐI THIỂU</w:t>
      </w:r>
    </w:p>
    <w:p w:rsidR="008B4DE9" w:rsidRPr="008B4DE9" w:rsidRDefault="008B4DE9" w:rsidP="008B4DE9">
      <w:pPr>
        <w:shd w:val="clear" w:color="auto" w:fill="FFFFFF"/>
        <w:spacing w:after="0" w:line="234" w:lineRule="atLeast"/>
        <w:rPr>
          <w:rFonts w:ascii="Arial" w:eastAsia="Times New Roman" w:hAnsi="Arial" w:cs="Arial"/>
          <w:color w:val="000000"/>
          <w:sz w:val="18"/>
          <w:szCs w:val="18"/>
        </w:rPr>
      </w:pPr>
      <w:bookmarkStart w:id="7" w:name="_toc188190380"/>
      <w:bookmarkStart w:id="8" w:name="_toc188105079"/>
      <w:bookmarkStart w:id="9" w:name="_toc179613759"/>
      <w:bookmarkStart w:id="10" w:name="_toc192607937"/>
      <w:bookmarkEnd w:id="7"/>
      <w:bookmarkEnd w:id="8"/>
      <w:bookmarkEnd w:id="9"/>
      <w:bookmarkEnd w:id="10"/>
      <w:r w:rsidRPr="008B4DE9">
        <w:rPr>
          <w:rFonts w:ascii="Arial" w:eastAsia="Times New Roman" w:hAnsi="Arial" w:cs="Arial"/>
          <w:color w:val="000000"/>
          <w:sz w:val="18"/>
          <w:szCs w:val="18"/>
        </w:rPr>
        <w:t>1. Thời gian của khóa học và thời gian thực học tối thiểu</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đào tạo: 02 năm</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học tập: 90 tuần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thực học tối thiểu: 2550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ôn, kiểm tra hết và thi tốt nghiệp: 210 giờ; (Trong đó thi tốt nghiệp: 60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2. Phân bổ thời gian thực học tối thiểu</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xml:space="preserve">- Thời gian học các môn học </w:t>
      </w:r>
      <w:proofErr w:type="gramStart"/>
      <w:r w:rsidRPr="008B4DE9">
        <w:rPr>
          <w:rFonts w:ascii="Arial" w:eastAsia="Times New Roman" w:hAnsi="Arial" w:cs="Arial"/>
          <w:color w:val="000000"/>
          <w:sz w:val="18"/>
          <w:szCs w:val="18"/>
        </w:rPr>
        <w:t>chung</w:t>
      </w:r>
      <w:proofErr w:type="gramEnd"/>
      <w:r w:rsidRPr="008B4DE9">
        <w:rPr>
          <w:rFonts w:ascii="Arial" w:eastAsia="Times New Roman" w:hAnsi="Arial" w:cs="Arial"/>
          <w:color w:val="000000"/>
          <w:sz w:val="18"/>
          <w:szCs w:val="18"/>
        </w:rPr>
        <w:t xml:space="preserve"> bắt buộc: 210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học các môn học, mô đun đào tạo nghề: 2340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học bắt buộc: 1855 giờ; Thời gian học tự chọn: 485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Thời gian học lý thuyết: 707 giờ; Thời gian học thực hành: 1633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3. Thời gian học văn hóa Trung học phổ thông đối với hệ tuyển sinh tốt nghiệp Trung học cơ sở: 1020 giờ</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xml:space="preserve">(Danh mục các môn học văn hóa Trung học phổ thông và phân bổ thời gian cho từng môn học </w:t>
      </w:r>
      <w:proofErr w:type="gramStart"/>
      <w:r w:rsidRPr="008B4DE9">
        <w:rPr>
          <w:rFonts w:ascii="Arial" w:eastAsia="Times New Roman" w:hAnsi="Arial" w:cs="Arial"/>
          <w:color w:val="000000"/>
          <w:sz w:val="18"/>
          <w:szCs w:val="18"/>
        </w:rPr>
        <w:t>theo</w:t>
      </w:r>
      <w:proofErr w:type="gramEnd"/>
      <w:r w:rsidRPr="008B4DE9">
        <w:rPr>
          <w:rFonts w:ascii="Arial" w:eastAsia="Times New Roman" w:hAnsi="Arial" w:cs="Arial"/>
          <w:color w:val="000000"/>
          <w:sz w:val="18"/>
          <w:szCs w:val="18"/>
        </w:rPr>
        <w:t xml:space="preserve"> quy định của Bộ Giáo dục và Đào tạo trong Chương trình khung giáo dục Trung cấp chuyên nghiệp. Việc bố trí trình tự học tập các môn học phải </w:t>
      </w:r>
      <w:proofErr w:type="gramStart"/>
      <w:r w:rsidRPr="008B4DE9">
        <w:rPr>
          <w:rFonts w:ascii="Arial" w:eastAsia="Times New Roman" w:hAnsi="Arial" w:cs="Arial"/>
          <w:color w:val="000000"/>
          <w:sz w:val="18"/>
          <w:szCs w:val="18"/>
        </w:rPr>
        <w:t>theo</w:t>
      </w:r>
      <w:proofErr w:type="gramEnd"/>
      <w:r w:rsidRPr="008B4DE9">
        <w:rPr>
          <w:rFonts w:ascii="Arial" w:eastAsia="Times New Roman" w:hAnsi="Arial" w:cs="Arial"/>
          <w:color w:val="000000"/>
          <w:sz w:val="18"/>
          <w:szCs w:val="18"/>
        </w:rPr>
        <w:t xml:space="preserve"> logic sư phạm, đảm bảo học sinh có thể tiếp thu được các kiến thức, kỹ năng chuyên môn nghề có hiệu quả).</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III. DANH MỤC MÔN HỌC, MÔ ĐUN ĐÀO TẠO BẮT BUỘC, THỜI GIAN VÀ PHÂN BỔ THỜI GIAN</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1286"/>
        <w:gridCol w:w="4504"/>
        <w:gridCol w:w="827"/>
        <w:gridCol w:w="828"/>
        <w:gridCol w:w="828"/>
        <w:gridCol w:w="828"/>
      </w:tblGrid>
      <w:tr w:rsidR="008B4DE9" w:rsidRPr="008B4DE9" w:rsidTr="008B4DE9">
        <w:trPr>
          <w:tblCellSpacing w:w="0" w:type="dxa"/>
        </w:trPr>
        <w:tc>
          <w:tcPr>
            <w:tcW w:w="7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Mã MH, MĐ</w:t>
            </w:r>
          </w:p>
        </w:tc>
        <w:tc>
          <w:tcPr>
            <w:tcW w:w="2400" w:type="pct"/>
            <w:vMerge w:val="restar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Tên môn học, mô đun</w:t>
            </w:r>
          </w:p>
        </w:tc>
        <w:tc>
          <w:tcPr>
            <w:tcW w:w="1800" w:type="pct"/>
            <w:gridSpan w:val="4"/>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Thời gian đào tạo (giờ)</w:t>
            </w:r>
          </w:p>
        </w:tc>
      </w:tr>
      <w:tr w:rsidR="008B4DE9" w:rsidRPr="008B4DE9" w:rsidTr="008B4D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450" w:type="pct"/>
            <w:vMerge w:val="restar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Tổng số</w:t>
            </w:r>
          </w:p>
        </w:tc>
        <w:tc>
          <w:tcPr>
            <w:tcW w:w="1350" w:type="pct"/>
            <w:gridSpan w:val="3"/>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Trong đó</w:t>
            </w:r>
          </w:p>
        </w:tc>
      </w:tr>
      <w:tr w:rsidR="008B4DE9" w:rsidRPr="008B4DE9" w:rsidTr="008B4D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Lý thuyết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Thực hành</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Kiểm tra</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I</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Các môn học chung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210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107</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86</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17</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lastRenderedPageBreak/>
              <w:t>MH 01</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Chính trị</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22</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02</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Pháp luật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11</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03</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Giáo dục Thể chất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24</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04</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Giáo dục quốc phòng và An ninh</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13</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05</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Tin học</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13</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06</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Ngoại ngữ (Tiếng Anh)</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25</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II</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Các môn học, mô đun đào tạo nghề</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1855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509</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1273</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73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II.1</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Các môn học, mô đun kỹ thuật cơ sở</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705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239</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432</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34</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07</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Tiếng Anh chuyên ngành</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44</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08</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Điện cơ bản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27</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57</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09</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Điện tử cơ bản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13</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10</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Kỹ thuật số - hệ thống thiết bị điện tử</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29</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11</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Vật liệu và các chi tiết ghép nối</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47</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12</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Thực tập tay nghề cơ bản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190</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10</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13</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Khí động học cơ bản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13</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14</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Luật hàng không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15</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Yếu tố con người trong bảo dưỡng tàu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II.2</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Các môn học, mô đun chuyên môn nghề</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1150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270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841</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39</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16</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Cấu trúc tàu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47</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17</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Các hệ thống điện, điện tử tàu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150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85</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18</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Các hệ thống cơ khí tàu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80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92</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8</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19</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Động cơ tuốc bin khí</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150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70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75</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20</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Cánh quạt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37</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21</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Thực hành bảo dưỡng tàu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280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270</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10</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22</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Thực tập tốt nghiệp</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235</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3150" w:type="pct"/>
            <w:gridSpan w:val="2"/>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Tổng cộng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2065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615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1360</w:t>
            </w:r>
          </w:p>
        </w:tc>
        <w:tc>
          <w:tcPr>
            <w:tcW w:w="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90</w:t>
            </w:r>
          </w:p>
        </w:tc>
      </w:tr>
    </w:tbl>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IV. CHƯƠNG TRÌNH MÔN HỌC, MÔ ĐUN ĐÀO TẠO BẮT BUỘC</w:t>
      </w:r>
    </w:p>
    <w:p w:rsidR="008B4DE9" w:rsidRPr="008B4DE9" w:rsidRDefault="008B4DE9" w:rsidP="008B4DE9">
      <w:pPr>
        <w:shd w:val="clear" w:color="auto" w:fill="FFFFFF"/>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i/>
          <w:iCs/>
          <w:color w:val="000000"/>
          <w:sz w:val="18"/>
          <w:szCs w:val="18"/>
        </w:rPr>
        <w:t xml:space="preserve">(Có nội dung chi tiết kèm </w:t>
      </w:r>
      <w:proofErr w:type="gramStart"/>
      <w:r w:rsidRPr="008B4DE9">
        <w:rPr>
          <w:rFonts w:ascii="Arial" w:eastAsia="Times New Roman" w:hAnsi="Arial" w:cs="Arial"/>
          <w:i/>
          <w:iCs/>
          <w:color w:val="000000"/>
          <w:sz w:val="18"/>
          <w:szCs w:val="18"/>
        </w:rPr>
        <w:t>theo</w:t>
      </w:r>
      <w:proofErr w:type="gramEnd"/>
      <w:r w:rsidRPr="008B4DE9">
        <w:rPr>
          <w:rFonts w:ascii="Arial" w:eastAsia="Times New Roman" w:hAnsi="Arial" w:cs="Arial"/>
          <w:i/>
          <w:iCs/>
          <w:color w:val="000000"/>
          <w:sz w:val="18"/>
          <w:szCs w:val="18"/>
        </w:rPr>
        <w:t>)</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 HƯỚNG DẪN SỬ DỤNG CHƯƠNG TRÌNH KHUNG TRÌNH ĐỘ TRUNG CẤP NGHỀ ĐỂ XÁC ĐỊNH CHƯƠNG TRÌNH ĐÀO TẠO NGHỀ</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1. Hướng dẫn xác định danh mục các môn học, mô đun đào tạo nghề tự chọn; thời gian, phân bổ thời gian và chương trình cho môn học, mô đun đào tạo nghề tự chọn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1.1. Danh mục và phân bổ thời gian môn học, mô đun đào tạo nghề tự chọn</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1301"/>
        <w:gridCol w:w="4273"/>
        <w:gridCol w:w="836"/>
        <w:gridCol w:w="835"/>
        <w:gridCol w:w="835"/>
        <w:gridCol w:w="1021"/>
      </w:tblGrid>
      <w:tr w:rsidR="008B4DE9" w:rsidRPr="008B4DE9" w:rsidTr="008B4DE9">
        <w:trPr>
          <w:tblCellSpacing w:w="0" w:type="dxa"/>
        </w:trPr>
        <w:tc>
          <w:tcPr>
            <w:tcW w:w="7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Mã MH, MĐ</w:t>
            </w:r>
          </w:p>
        </w:tc>
        <w:tc>
          <w:tcPr>
            <w:tcW w:w="2300" w:type="pct"/>
            <w:vMerge w:val="restar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Tên môn học, mô đun tự chọn</w:t>
            </w:r>
          </w:p>
        </w:tc>
        <w:tc>
          <w:tcPr>
            <w:tcW w:w="1900" w:type="pct"/>
            <w:gridSpan w:val="4"/>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Thời gian đào tạo (giờ)</w:t>
            </w:r>
          </w:p>
        </w:tc>
      </w:tr>
      <w:tr w:rsidR="008B4DE9" w:rsidRPr="008B4DE9" w:rsidTr="008B4D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450" w:type="pct"/>
            <w:vMerge w:val="restar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Tổng số</w:t>
            </w:r>
          </w:p>
        </w:tc>
        <w:tc>
          <w:tcPr>
            <w:tcW w:w="1400" w:type="pct"/>
            <w:gridSpan w:val="3"/>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Trong đó</w:t>
            </w:r>
          </w:p>
        </w:tc>
      </w:tr>
      <w:tr w:rsidR="008B4DE9" w:rsidRPr="008B4DE9" w:rsidTr="008B4D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Lý thuyết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Thực hành</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Kiểm tra</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23</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An toàn sân đỗ</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24</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Hệ thống quản lý an toàn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25</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Máy bay trực thăng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47</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26</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Nguyên lý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27</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Tiếng Anh chuyên ngành nâng cao</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110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28</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Vật liệu composit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32</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29</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Động cơ piston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75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30</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Tính năng tàu bay</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23</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31</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Khái quát hàng không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32</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Cơ học thủy khí</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33</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Sức bền vật liệu</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7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34</w:t>
            </w:r>
          </w:p>
        </w:tc>
        <w:tc>
          <w:tcPr>
            <w:tcW w:w="23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Kỹ thuật an toàn điện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39</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bl>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1.2. Hướng dẫn xây dựng chương trình các môn học, mô đun đào tạo nghề tự chọn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Trong chương trình khung trình độ Trung cấp nghề Kỹ thuật bảo dưỡng cơ khí tàu bay đã xây dựng các môn học, mô đun đào tạo bắt buộc nêu trong mục III, các trường có thể tự xây dựng các môn học, mô đun đào tạo nghề tự chọn; hoặc lựa chọn trong số các môn học, mô đun đào tạo nghề tự chọn đã đưa ra trong chương trình khung tại mục V, tiêu đề 1.1; hoặc kết hợp cả hai phương án trên.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Thời gian dành cho các môn học, mô đun đào tạo nghề tự chọn được thiết kế sao cho tổng thời gian của các môn học, mô đun đào tạo nghề bắt buộc bằng hoặc lớn hơn thời gian thực học tối thiểu đã quy định, nhưng không được quá thời gian thực học đã quy định trong kế hoạch đào tạo của toàn khóa học.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 xml:space="preserve">Thời gian, nội dung của các môn học, mô đun đào tạo nghề tự chọn do Trường tự xây dựng, </w:t>
      </w:r>
      <w:proofErr w:type="gramStart"/>
      <w:r w:rsidRPr="008B4DE9">
        <w:rPr>
          <w:rFonts w:ascii="Arial" w:eastAsia="Times New Roman" w:hAnsi="Arial" w:cs="Arial"/>
          <w:color w:val="000000"/>
          <w:sz w:val="18"/>
          <w:szCs w:val="18"/>
        </w:rPr>
        <w:t>được</w:t>
      </w:r>
      <w:proofErr w:type="gramEnd"/>
      <w:r w:rsidRPr="008B4DE9">
        <w:rPr>
          <w:rFonts w:ascii="Arial" w:eastAsia="Times New Roman" w:hAnsi="Arial" w:cs="Arial"/>
          <w:color w:val="000000"/>
          <w:sz w:val="18"/>
          <w:szCs w:val="18"/>
        </w:rPr>
        <w:t xml:space="preserve"> xác định căn cứ vào mục tiêu của đào tạo và yêu cầu đặc thù của ngành, nghề. Trên cơ sở các quy định về chương trình khung, Hiệu trưởng tổ chức xây dựng, thẩm định và ban hành chương trình chi tiết của các môn học, mô đun tự chọn cho Trường mình.</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Có thể lựa chọn các môn học, mô đun tự chọn như bảng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1115"/>
        <w:gridCol w:w="4459"/>
        <w:gridCol w:w="836"/>
        <w:gridCol w:w="928"/>
        <w:gridCol w:w="835"/>
        <w:gridCol w:w="928"/>
      </w:tblGrid>
      <w:tr w:rsidR="008B4DE9" w:rsidRPr="008B4DE9" w:rsidTr="008B4DE9">
        <w:trPr>
          <w:tblCellSpacing w:w="0" w:type="dxa"/>
        </w:trPr>
        <w:tc>
          <w:tcPr>
            <w:tcW w:w="6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Mã MH, MĐ</w:t>
            </w:r>
          </w:p>
        </w:tc>
        <w:tc>
          <w:tcPr>
            <w:tcW w:w="2400" w:type="pct"/>
            <w:vMerge w:val="restar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Tên môn học, mô đun tự chọn</w:t>
            </w:r>
          </w:p>
        </w:tc>
        <w:tc>
          <w:tcPr>
            <w:tcW w:w="1900" w:type="pct"/>
            <w:gridSpan w:val="4"/>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Thời gian đào tạo (giờ)</w:t>
            </w:r>
          </w:p>
        </w:tc>
      </w:tr>
      <w:tr w:rsidR="008B4DE9" w:rsidRPr="008B4DE9" w:rsidTr="008B4D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450" w:type="pct"/>
            <w:vMerge w:val="restar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Tổng số</w:t>
            </w:r>
          </w:p>
        </w:tc>
        <w:tc>
          <w:tcPr>
            <w:tcW w:w="1450" w:type="pct"/>
            <w:gridSpan w:val="3"/>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Trong đó</w:t>
            </w:r>
          </w:p>
        </w:tc>
      </w:tr>
      <w:tr w:rsidR="008B4DE9" w:rsidRPr="008B4DE9" w:rsidTr="008B4D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after="0" w:line="240" w:lineRule="auto"/>
              <w:rPr>
                <w:rFonts w:ascii="Arial" w:eastAsia="Times New Roman" w:hAnsi="Arial" w:cs="Arial"/>
                <w:color w:val="000000"/>
                <w:sz w:val="18"/>
                <w:szCs w:val="18"/>
              </w:rPr>
            </w:pP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Lý thuyết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Thực hành</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Kiểm tra</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23</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An toàn sân đỗ</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25</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Máy bay trực thăng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90</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47</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MH 27</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Tiếng Anh chuyên ngành nâng cao</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110</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28</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Vật liệu composit</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32</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29</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Động cơ piston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120</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40</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75</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MĐ 34</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Kỹ thuật an toàn điện</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60</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39</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r>
      <w:tr w:rsidR="008B4DE9" w:rsidRPr="008B4DE9" w:rsidTr="008B4DE9">
        <w:trPr>
          <w:tblCellSpacing w:w="0" w:type="dxa"/>
        </w:trPr>
        <w:tc>
          <w:tcPr>
            <w:tcW w:w="6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 </w:t>
            </w:r>
          </w:p>
        </w:tc>
        <w:tc>
          <w:tcPr>
            <w:tcW w:w="24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Tổng cộng</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485</w:t>
            </w:r>
          </w:p>
        </w:tc>
        <w:tc>
          <w:tcPr>
            <w:tcW w:w="5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198</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266</w:t>
            </w:r>
          </w:p>
        </w:tc>
        <w:tc>
          <w:tcPr>
            <w:tcW w:w="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21</w:t>
            </w:r>
          </w:p>
        </w:tc>
      </w:tr>
    </w:tbl>
    <w:p w:rsidR="008B4DE9" w:rsidRPr="008B4DE9" w:rsidRDefault="008B4DE9" w:rsidP="008B4DE9">
      <w:pPr>
        <w:shd w:val="clear" w:color="auto" w:fill="FFFFFF"/>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i/>
          <w:iCs/>
          <w:color w:val="000000"/>
          <w:sz w:val="18"/>
          <w:szCs w:val="18"/>
        </w:rPr>
        <w:lastRenderedPageBreak/>
        <w:t xml:space="preserve">(Có nội dung chi tiết kèm </w:t>
      </w:r>
      <w:proofErr w:type="gramStart"/>
      <w:r w:rsidRPr="008B4DE9">
        <w:rPr>
          <w:rFonts w:ascii="Arial" w:eastAsia="Times New Roman" w:hAnsi="Arial" w:cs="Arial"/>
          <w:i/>
          <w:iCs/>
          <w:color w:val="000000"/>
          <w:sz w:val="18"/>
          <w:szCs w:val="18"/>
        </w:rPr>
        <w:t>theo</w:t>
      </w:r>
      <w:proofErr w:type="gramEnd"/>
      <w:r w:rsidRPr="008B4DE9">
        <w:rPr>
          <w:rFonts w:ascii="Arial" w:eastAsia="Times New Roman" w:hAnsi="Arial" w:cs="Arial"/>
          <w:i/>
          <w:iCs/>
          <w:color w:val="000000"/>
          <w:sz w:val="18"/>
          <w:szCs w:val="18"/>
        </w:rPr>
        <w:t>)</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2. Hướng dẫn thi tốt nghiệp</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562"/>
        <w:gridCol w:w="3566"/>
        <w:gridCol w:w="2252"/>
        <w:gridCol w:w="2721"/>
      </w:tblGrid>
      <w:tr w:rsidR="008B4DE9" w:rsidRPr="008B4DE9" w:rsidTr="008B4DE9">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Số TT</w:t>
            </w:r>
          </w:p>
        </w:tc>
        <w:tc>
          <w:tcPr>
            <w:tcW w:w="1900" w:type="pc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Môn thi</w:t>
            </w:r>
          </w:p>
        </w:tc>
        <w:tc>
          <w:tcPr>
            <w:tcW w:w="1200" w:type="pc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Hình thức thi</w:t>
            </w:r>
          </w:p>
        </w:tc>
        <w:tc>
          <w:tcPr>
            <w:tcW w:w="1450" w:type="pc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Thời gian thi</w:t>
            </w:r>
          </w:p>
        </w:tc>
      </w:tr>
      <w:tr w:rsidR="008B4DE9" w:rsidRPr="008B4DE9" w:rsidTr="008B4DE9">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w:t>
            </w:r>
          </w:p>
        </w:tc>
        <w:tc>
          <w:tcPr>
            <w:tcW w:w="19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Chính trị</w:t>
            </w:r>
          </w:p>
        </w:tc>
        <w:tc>
          <w:tcPr>
            <w:tcW w:w="120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Viết</w:t>
            </w:r>
          </w:p>
        </w:tc>
        <w:tc>
          <w:tcPr>
            <w:tcW w:w="14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Không quá 120 phút</w:t>
            </w:r>
          </w:p>
        </w:tc>
      </w:tr>
      <w:tr w:rsidR="008B4DE9" w:rsidRPr="008B4DE9" w:rsidTr="008B4DE9">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c>
          <w:tcPr>
            <w:tcW w:w="19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Văn hóa Trung học phổ thông đối với hệ tuyển sinh Trung học cơ sở</w:t>
            </w:r>
          </w:p>
        </w:tc>
        <w:tc>
          <w:tcPr>
            <w:tcW w:w="120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Viết, trắc nghiệm</w:t>
            </w:r>
          </w:p>
        </w:tc>
        <w:tc>
          <w:tcPr>
            <w:tcW w:w="1450" w:type="pct"/>
            <w:tcBorders>
              <w:top w:val="nil"/>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Theo quy định của Bộ Giáo dục và Đào tạo</w:t>
            </w:r>
          </w:p>
        </w:tc>
      </w:tr>
      <w:tr w:rsidR="008B4DE9" w:rsidRPr="008B4DE9" w:rsidTr="008B4DE9">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c>
          <w:tcPr>
            <w:tcW w:w="190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Kiến thức, kỹ năng nghề</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Lý thuyết nghề</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br/>
              <w:t>- Thực hành nghề</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Mô đun tốt nghiệp </w:t>
            </w:r>
            <w:r w:rsidRPr="008B4DE9">
              <w:rPr>
                <w:rFonts w:ascii="Arial" w:eastAsia="Times New Roman" w:hAnsi="Arial" w:cs="Arial"/>
                <w:i/>
                <w:iCs/>
                <w:color w:val="000000"/>
                <w:sz w:val="18"/>
                <w:szCs w:val="18"/>
              </w:rPr>
              <w:t>(tích hợp giữa lý thuyết với thực hành)</w:t>
            </w:r>
          </w:p>
        </w:tc>
        <w:tc>
          <w:tcPr>
            <w:tcW w:w="120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Viết</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Trắc nghiệm</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Vấn đáp</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br/>
              <w:t>Bài thi thực hành</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Bài thi tích hợp lý thuyết và thực hành</w:t>
            </w:r>
          </w:p>
        </w:tc>
        <w:tc>
          <w:tcPr>
            <w:tcW w:w="14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Không quá 180 phút</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Không quá 90 phút</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Không quá 60 phút</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(làm bài 40 phút, trả lời 20 phút/học sinh)</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Không quá 12 giờ</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Không quá 12 giờ</w:t>
            </w:r>
          </w:p>
        </w:tc>
      </w:tr>
    </w:tbl>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3. Hướng dẫn xác định thời gian và nội dung cho các hoạt động giáo dục ngoại khóa (được bố trí ngoài thời gian đào tạo) nhằm đạt được mục tiêu giáo dục toàn diện</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Để học sinh có nhận thức đầy đủ về nghề nghiệp đang theo học, trường có thể bố trí cho học sinh tham quan, học tập tại một số công ty, xưởng sửa chữa, bảo dưỡng tàu bay và thiết bị tàu bay.</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Ðể giáo dục truyền thống, mở rộng nhận thức về văn hóa xã hội có thể bố trí cho học sinh tham quan một số di tích lịch sử, văn hóa, cách mạng, tham gia các hoạt động xã hội tại địa phương.</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 </w:t>
      </w:r>
      <w:r w:rsidRPr="008B4DE9">
        <w:rPr>
          <w:rFonts w:ascii="Arial" w:eastAsia="Times New Roman" w:hAnsi="Arial" w:cs="Arial"/>
          <w:color w:val="000000"/>
          <w:sz w:val="18"/>
          <w:szCs w:val="18"/>
        </w:rPr>
        <w:t>Thời gian cho hoạt động ngoại khóa được bố trí ngoài thời gian đào tạo chính khóa vào thời điểm phù hợp.</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643"/>
        <w:gridCol w:w="4872"/>
        <w:gridCol w:w="3586"/>
      </w:tblGrid>
      <w:tr w:rsidR="008B4DE9" w:rsidRPr="008B4DE9" w:rsidTr="008B4DE9">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Số TT</w:t>
            </w:r>
          </w:p>
        </w:tc>
        <w:tc>
          <w:tcPr>
            <w:tcW w:w="2650" w:type="pc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Nội dung</w:t>
            </w:r>
          </w:p>
        </w:tc>
        <w:tc>
          <w:tcPr>
            <w:tcW w:w="1950" w:type="pct"/>
            <w:tcBorders>
              <w:top w:val="single" w:sz="8" w:space="0" w:color="auto"/>
              <w:left w:val="nil"/>
              <w:bottom w:val="single" w:sz="8" w:space="0" w:color="auto"/>
              <w:right w:val="single" w:sz="8" w:space="0" w:color="auto"/>
            </w:tcBorders>
            <w:shd w:val="clear" w:color="auto" w:fill="FFFFFF"/>
            <w:vAlign w:val="center"/>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b/>
                <w:bCs/>
                <w:color w:val="000000"/>
                <w:sz w:val="18"/>
                <w:szCs w:val="18"/>
              </w:rPr>
              <w:t>Thời gian</w:t>
            </w:r>
          </w:p>
        </w:tc>
      </w:tr>
      <w:tr w:rsidR="008B4DE9" w:rsidRPr="008B4DE9" w:rsidTr="008B4D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1</w:t>
            </w:r>
          </w:p>
        </w:tc>
        <w:tc>
          <w:tcPr>
            <w:tcW w:w="26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Thể dục, thể thao</w:t>
            </w:r>
          </w:p>
        </w:tc>
        <w:tc>
          <w:tcPr>
            <w:tcW w:w="19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5 giờ đến 6 giờ; 17 giờ đến 18 giờ hàng ngày</w:t>
            </w:r>
          </w:p>
        </w:tc>
      </w:tr>
      <w:tr w:rsidR="008B4DE9" w:rsidRPr="008B4DE9" w:rsidTr="008B4D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2</w:t>
            </w:r>
          </w:p>
        </w:tc>
        <w:tc>
          <w:tcPr>
            <w:tcW w:w="26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Văn hóa, văn nghệ:</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Qua các phương tiện thông tin đại chúng</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Sinh hoạt tập thể</w:t>
            </w:r>
          </w:p>
        </w:tc>
        <w:tc>
          <w:tcPr>
            <w:tcW w:w="19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Ngoài giờ học hàng ngày</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19 giờ đến 21 giờ (một buổi/tuần)</w:t>
            </w:r>
          </w:p>
        </w:tc>
      </w:tr>
      <w:tr w:rsidR="008B4DE9" w:rsidRPr="008B4DE9" w:rsidTr="008B4D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3</w:t>
            </w:r>
          </w:p>
        </w:tc>
        <w:tc>
          <w:tcPr>
            <w:tcW w:w="26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Hoạt động thư viện:</w:t>
            </w:r>
          </w:p>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Ngoài giờ học, học sinh có thể đến thư viện đọc sách và tham khảo tài liệu</w:t>
            </w:r>
          </w:p>
        </w:tc>
        <w:tc>
          <w:tcPr>
            <w:tcW w:w="19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Tất cả các ngày làm việc trong tuần</w:t>
            </w:r>
          </w:p>
        </w:tc>
      </w:tr>
      <w:tr w:rsidR="008B4DE9" w:rsidRPr="008B4DE9" w:rsidTr="008B4D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4</w:t>
            </w:r>
          </w:p>
        </w:tc>
        <w:tc>
          <w:tcPr>
            <w:tcW w:w="26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Vui chơi, giải trí và các hoạt động đoàn thể</w:t>
            </w:r>
          </w:p>
        </w:tc>
        <w:tc>
          <w:tcPr>
            <w:tcW w:w="19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Đoàn thanh niên tổ chức các buổi giao lưu, các buổi sinh hoạt vào các tối thứ bảy, chủ nhật</w:t>
            </w:r>
          </w:p>
        </w:tc>
      </w:tr>
      <w:tr w:rsidR="008B4DE9" w:rsidRPr="008B4DE9" w:rsidTr="008B4D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jc w:val="center"/>
              <w:rPr>
                <w:rFonts w:ascii="Arial" w:eastAsia="Times New Roman" w:hAnsi="Arial" w:cs="Arial"/>
                <w:color w:val="000000"/>
                <w:sz w:val="18"/>
                <w:szCs w:val="18"/>
              </w:rPr>
            </w:pPr>
            <w:r w:rsidRPr="008B4DE9">
              <w:rPr>
                <w:rFonts w:ascii="Arial" w:eastAsia="Times New Roman" w:hAnsi="Arial" w:cs="Arial"/>
                <w:color w:val="000000"/>
                <w:sz w:val="18"/>
                <w:szCs w:val="18"/>
              </w:rPr>
              <w:t>5</w:t>
            </w:r>
          </w:p>
        </w:tc>
        <w:tc>
          <w:tcPr>
            <w:tcW w:w="26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Thăm quan, dã ngoại</w:t>
            </w:r>
          </w:p>
        </w:tc>
        <w:tc>
          <w:tcPr>
            <w:tcW w:w="1950" w:type="pct"/>
            <w:tcBorders>
              <w:top w:val="nil"/>
              <w:left w:val="nil"/>
              <w:bottom w:val="single" w:sz="8" w:space="0" w:color="auto"/>
              <w:right w:val="single" w:sz="8" w:space="0" w:color="auto"/>
            </w:tcBorders>
            <w:shd w:val="clear" w:color="auto" w:fill="FFFFFF"/>
            <w:hideMark/>
          </w:tcPr>
          <w:p w:rsidR="008B4DE9" w:rsidRPr="008B4DE9" w:rsidRDefault="008B4DE9" w:rsidP="008B4DE9">
            <w:pPr>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Mỗi học kỳ 1 lần</w:t>
            </w:r>
          </w:p>
        </w:tc>
      </w:tr>
    </w:tbl>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i/>
          <w:iCs/>
          <w:color w:val="000000"/>
          <w:sz w:val="18"/>
          <w:szCs w:val="18"/>
        </w:rPr>
        <w:t>4. Các chú ý khác</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Sau khi lựa chọn các môn học, mô đun tự chọn, các Cơ sở dạy nghề có thể sắp xếp lại thứ tự các môn học, mô đun trong chương trình đào tạo để thuận lợi cho việc quản lý.</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lastRenderedPageBreak/>
        <w:t>- Có thể sử dụng một số môn học, mô đun đào tạo trong chương trình khung nêu trên để xây dựng chương trình dạy nghề trình độ sơ cấp nghề nhưng phải tạo điều kiện thuận lợi cho người học có thể học liên thông lên trình độ trung cấp nghề và cao đẳng nghề.</w:t>
      </w:r>
    </w:p>
    <w:p w:rsidR="008B4DE9" w:rsidRPr="008B4DE9" w:rsidRDefault="008B4DE9" w:rsidP="008B4DE9">
      <w:pPr>
        <w:shd w:val="clear" w:color="auto" w:fill="FFFFFF"/>
        <w:spacing w:before="120" w:after="0" w:line="234" w:lineRule="atLeast"/>
        <w:rPr>
          <w:rFonts w:ascii="Arial" w:eastAsia="Times New Roman" w:hAnsi="Arial" w:cs="Arial"/>
          <w:color w:val="000000"/>
          <w:sz w:val="18"/>
          <w:szCs w:val="18"/>
        </w:rPr>
      </w:pPr>
      <w:r w:rsidRPr="008B4DE9">
        <w:rPr>
          <w:rFonts w:ascii="Arial" w:eastAsia="Times New Roman" w:hAnsi="Arial" w:cs="Arial"/>
          <w:color w:val="000000"/>
          <w:sz w:val="18"/>
          <w:szCs w:val="18"/>
        </w:rPr>
        <w:t>- Dựa theo chương trình này, khi đào tạo liên thông từ trình độ trung cấp nghề lên cao đẳng nghề</w:t>
      </w:r>
      <w:r w:rsidRPr="008B4DE9">
        <w:rPr>
          <w:rFonts w:ascii="Arial" w:eastAsia="Times New Roman" w:hAnsi="Arial" w:cs="Arial"/>
          <w:b/>
          <w:bCs/>
          <w:color w:val="000000"/>
          <w:sz w:val="18"/>
          <w:szCs w:val="18"/>
        </w:rPr>
        <w:t>,</w:t>
      </w:r>
      <w:r w:rsidRPr="008B4DE9">
        <w:rPr>
          <w:rFonts w:ascii="Arial" w:eastAsia="Times New Roman" w:hAnsi="Arial" w:cs="Arial"/>
          <w:color w:val="000000"/>
          <w:sz w:val="18"/>
          <w:szCs w:val="18"/>
        </w:rPr>
        <w:t>cần giảng dạy bổ sung những  môn học, mô đun trong chương trình trung cấp nghề không đào tạo./.</w:t>
      </w:r>
    </w:p>
    <w:p w:rsidR="004E1A1D" w:rsidRDefault="008B4DE9"/>
    <w:sectPr w:rsidR="004E1A1D" w:rsidSect="00E0273A">
      <w:pgSz w:w="12240" w:h="15840" w:code="1"/>
      <w:pgMar w:top="1418" w:right="1134"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E9"/>
    <w:rsid w:val="00082704"/>
    <w:rsid w:val="000F7E07"/>
    <w:rsid w:val="00557CC7"/>
    <w:rsid w:val="008B4DE9"/>
    <w:rsid w:val="00E0273A"/>
    <w:rsid w:val="00E60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83888B-A17C-4E19-A93E-2092C8C9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B4D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B4D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D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B4DE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B4D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B4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60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10883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Dang Le Phan Danh</cp:lastModifiedBy>
  <cp:revision>1</cp:revision>
  <dcterms:created xsi:type="dcterms:W3CDTF">2017-03-25T09:44:00Z</dcterms:created>
  <dcterms:modified xsi:type="dcterms:W3CDTF">2017-03-25T09:45:00Z</dcterms:modified>
</cp:coreProperties>
</file>